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87E" w:rsidRPr="00722882" w:rsidRDefault="00BC487E">
      <w:pPr>
        <w:rPr>
          <w:b/>
          <w:bCs/>
          <w:sz w:val="28"/>
          <w:szCs w:val="28"/>
        </w:rPr>
      </w:pPr>
      <w:r w:rsidRPr="00722882">
        <w:rPr>
          <w:b/>
          <w:bCs/>
          <w:sz w:val="28"/>
          <w:szCs w:val="28"/>
        </w:rPr>
        <w:t>A</w:t>
      </w:r>
      <w:r w:rsidR="00D771E4" w:rsidRPr="00722882">
        <w:rPr>
          <w:b/>
          <w:bCs/>
          <w:sz w:val="28"/>
          <w:szCs w:val="28"/>
        </w:rPr>
        <w:t>bb</w:t>
      </w:r>
      <w:r w:rsidRPr="00722882">
        <w:rPr>
          <w:b/>
          <w:bCs/>
          <w:sz w:val="28"/>
          <w:szCs w:val="28"/>
        </w:rPr>
        <w:t>ild und Idee</w:t>
      </w:r>
      <w:r w:rsidR="00D771E4" w:rsidRPr="00722882">
        <w:rPr>
          <w:b/>
          <w:bCs/>
          <w:sz w:val="28"/>
          <w:szCs w:val="28"/>
        </w:rPr>
        <w:t xml:space="preserve"> </w:t>
      </w:r>
      <w:r w:rsidR="00D771E4" w:rsidRPr="00722882">
        <w:rPr>
          <w:bCs/>
          <w:sz w:val="28"/>
          <w:szCs w:val="28"/>
        </w:rPr>
        <w:t>in Stillleben und Landschaft</w:t>
      </w:r>
    </w:p>
    <w:p w:rsidR="00BC487E" w:rsidRDefault="00C4672D">
      <w:pPr>
        <w:rPr>
          <w:b/>
          <w:bCs/>
        </w:rPr>
      </w:pPr>
      <w:r w:rsidRPr="00C4672D">
        <w:rPr>
          <w:bCs/>
        </w:rPr>
        <w:t>Das Schwerpunktthema Abbild und Idee</w:t>
      </w:r>
      <w:r>
        <w:rPr>
          <w:b/>
          <w:bCs/>
        </w:rPr>
        <w:t xml:space="preserve"> </w:t>
      </w:r>
      <w:r w:rsidRPr="00D771E4">
        <w:rPr>
          <w:bCs/>
        </w:rPr>
        <w:t>in Stillleben und Landschaft</w:t>
      </w:r>
      <w:r>
        <w:rPr>
          <w:bCs/>
        </w:rPr>
        <w:t xml:space="preserve"> beschäftigt sich mit zwei populären Bildgattungen, die unter zwei Aspekten betrachtet werden sollen. Während Abbild gleichzeitig ein</w:t>
      </w:r>
      <w:r w:rsidR="0016094B">
        <w:rPr>
          <w:bCs/>
        </w:rPr>
        <w:t>e getreue</w:t>
      </w:r>
      <w:r>
        <w:rPr>
          <w:bCs/>
        </w:rPr>
        <w:t xml:space="preserve"> </w:t>
      </w:r>
      <w:r w:rsidR="00583D90">
        <w:rPr>
          <w:bCs/>
        </w:rPr>
        <w:t>und ein</w:t>
      </w:r>
      <w:r w:rsidR="0016094B">
        <w:rPr>
          <w:bCs/>
        </w:rPr>
        <w:t>e</w:t>
      </w:r>
      <w:r w:rsidR="00583D90">
        <w:rPr>
          <w:bCs/>
        </w:rPr>
        <w:t xml:space="preserve"> verzerrte </w:t>
      </w:r>
      <w:r w:rsidR="0016094B">
        <w:rPr>
          <w:bCs/>
        </w:rPr>
        <w:t>Wiedergabe der Wirklichkeit</w:t>
      </w:r>
      <w:r>
        <w:rPr>
          <w:bCs/>
        </w:rPr>
        <w:t xml:space="preserve"> </w:t>
      </w:r>
      <w:r w:rsidR="0016094B">
        <w:rPr>
          <w:bCs/>
        </w:rPr>
        <w:t>bezeichnen</w:t>
      </w:r>
      <w:r w:rsidR="00583D90">
        <w:rPr>
          <w:bCs/>
        </w:rPr>
        <w:t xml:space="preserve"> kann, versteht man unter Idee einen geistig schöpferischen Akt. Künstlerisches Arbeiten ist ein Wechselspiel dieser zwei Elemente, das künstlerische Werk das Resultat dieses Prozesses.</w:t>
      </w:r>
    </w:p>
    <w:p w:rsidR="00BC487E" w:rsidRPr="00FE383E" w:rsidRDefault="00FE383E">
      <w:pPr>
        <w:rPr>
          <w:bCs/>
        </w:rPr>
      </w:pPr>
      <w:r w:rsidRPr="00FE383E">
        <w:rPr>
          <w:bCs/>
        </w:rPr>
        <w:t>Didaktisch dürfte ein Vergleich von motivisch ähnlichen Landschaften und Stillleben der nachfolgenden künstlerischer Positionen gewinnbringend sein. Die unterschiedliche Gestaltungsweise und daraus resultierende Wirkungen werden so vor Augen geführt und die künstlerische Idee hinter dem Abbild wird deutlich.</w:t>
      </w:r>
    </w:p>
    <w:p w:rsidR="00257D4F" w:rsidRDefault="00257D4F">
      <w:pPr>
        <w:rPr>
          <w:b/>
          <w:bCs/>
        </w:rPr>
      </w:pPr>
    </w:p>
    <w:p w:rsidR="00BC487E" w:rsidRDefault="00BC487E">
      <w:r>
        <w:rPr>
          <w:b/>
          <w:bCs/>
        </w:rPr>
        <w:t>Paul Cézanne</w:t>
      </w:r>
      <w:r>
        <w:t xml:space="preserve"> </w:t>
      </w:r>
    </w:p>
    <w:p w:rsidR="00722882" w:rsidRPr="00722882" w:rsidRDefault="00722882">
      <w:r w:rsidRPr="00722882">
        <w:t xml:space="preserve">Die Erfindung der Fotografie im 19. Jahrhundert veränderte die Kunstwelt.  Das neue Medium übernahm fortan die Aufgabe, die Dinge exakt abzubilden und stürzte die Malerei in eine Art Identitätskrise. Um sich von der Fotografie abzugrenzen, entwickelten Maler zu dieser Zeit neue Stilrichtungen, die gerade nicht die Nachahmung der Natur zum Ziel hatten. Die Impressionisten, der Maler Van Gogh oder die Stilrichtung des Symbolismus brachen mit der seit der Renaissance an den Kunstakademien institutionalisierten Perspektivgesetzen. </w:t>
      </w:r>
      <w:r w:rsidR="003F4E69">
        <w:t>M</w:t>
      </w:r>
      <w:r w:rsidR="003F4E69" w:rsidRPr="00722882">
        <w:t xml:space="preserve">it deren Mitteln </w:t>
      </w:r>
      <w:r w:rsidR="003F4E69">
        <w:t>verfolgte man in Rückbesinnung auf die Antike,</w:t>
      </w:r>
      <w:r w:rsidRPr="00722882">
        <w:t xml:space="preserve"> die sich dem Ideal der Mimesis verpflichtet sah, das Ziel der naturgetreuen Abbildung. Die Idee wurde </w:t>
      </w:r>
      <w:r w:rsidR="003F4E69">
        <w:t xml:space="preserve">jetzt </w:t>
      </w:r>
      <w:r w:rsidRPr="00722882">
        <w:t xml:space="preserve">wichtiger als das </w:t>
      </w:r>
      <w:r w:rsidR="003F4E69">
        <w:t xml:space="preserve">bloße </w:t>
      </w:r>
      <w:r w:rsidRPr="00722882">
        <w:t xml:space="preserve">Abbild der Natur. </w:t>
      </w:r>
    </w:p>
    <w:p w:rsidR="00B75CD3" w:rsidRDefault="0039088C">
      <w:r>
        <w:t>In diese Zeit der Aufbruchsstimmung fällt auch das Werk von Paul Cezanne. Mit einem solventen Vater hat</w:t>
      </w:r>
      <w:r w:rsidR="003F4E69">
        <w:t>te</w:t>
      </w:r>
      <w:r>
        <w:t xml:space="preserve"> Cezanne die ökonomischen Mittel, seine Kunst unabhängig vom Kunstmarkt zu entwickeln. </w:t>
      </w:r>
      <w:r w:rsidR="00093019">
        <w:t>Stilistisch entfernt</w:t>
      </w:r>
      <w:r w:rsidR="003F4E69">
        <w:t>e</w:t>
      </w:r>
      <w:r w:rsidR="00093019">
        <w:t xml:space="preserve"> er sich vom bloßen Abbild der Natur, indem er sein</w:t>
      </w:r>
      <w:r w:rsidR="00B75CD3">
        <w:t>e</w:t>
      </w:r>
      <w:r w:rsidR="00093019">
        <w:t xml:space="preserve"> Stillleben und Landschaften in Farbfelder auflöst. </w:t>
      </w:r>
      <w:r w:rsidR="0057138E">
        <w:t>Aneinandergereiht</w:t>
      </w:r>
      <w:r w:rsidR="00B75CD3">
        <w:t xml:space="preserve"> entsteh</w:t>
      </w:r>
      <w:r w:rsidR="003F4E69">
        <w:t>en</w:t>
      </w:r>
      <w:r w:rsidR="00B75CD3">
        <w:t xml:space="preserve"> Gewebe, d</w:t>
      </w:r>
      <w:r w:rsidR="003F4E69">
        <w:t>ie</w:t>
      </w:r>
      <w:r w:rsidR="00B75CD3">
        <w:t xml:space="preserve"> als eigenständige Bild</w:t>
      </w:r>
      <w:r w:rsidR="003F4E69">
        <w:t xml:space="preserve">er </w:t>
      </w:r>
      <w:r w:rsidR="00B75CD3">
        <w:t>funktionier</w:t>
      </w:r>
      <w:r w:rsidR="003F4E69">
        <w:t>en</w:t>
      </w:r>
      <w:r w:rsidR="00B75CD3">
        <w:t xml:space="preserve">. Die jeweilige Landschaft bzw. der gedeckte Tisch eines Stilllebens, sprich das Motiv, dient lediglich noch als Ausgangspunkt für das Kunstwerk. </w:t>
      </w:r>
      <w:r w:rsidR="00093019">
        <w:t>Dadurch entstehen auch Doppeldeutigkeiten, so verwandelt sich z.B. ein Stück Tischtuch in ein Messer</w:t>
      </w:r>
      <w:r w:rsidR="003F4E69">
        <w:t xml:space="preserve"> oder </w:t>
      </w:r>
      <w:proofErr w:type="spellStart"/>
      <w:r w:rsidR="003F4E69">
        <w:t>anderherum</w:t>
      </w:r>
      <w:proofErr w:type="spellEnd"/>
      <w:r w:rsidR="00093019">
        <w:t>.</w:t>
      </w:r>
      <w:r w:rsidR="00B75CD3">
        <w:t xml:space="preserve"> </w:t>
      </w:r>
      <w:r w:rsidR="00E0119A">
        <w:t xml:space="preserve">Die Konturen lassen </w:t>
      </w:r>
      <w:r w:rsidR="00257D4F">
        <w:t xml:space="preserve">Paul </w:t>
      </w:r>
      <w:r w:rsidR="00E0119A">
        <w:t>Cezannes Werke wie für die Ewigkeit bestimmt wirken, g</w:t>
      </w:r>
      <w:r w:rsidR="00B75CD3">
        <w:t xml:space="preserve">estalterisch zeichnen sich </w:t>
      </w:r>
      <w:r w:rsidR="00E0119A">
        <w:t xml:space="preserve">seine </w:t>
      </w:r>
      <w:r w:rsidR="00B75CD3">
        <w:t>Arbeiten außerde</w:t>
      </w:r>
      <w:r w:rsidR="0057138E">
        <w:t>m durch eine reduzierte Farbpal</w:t>
      </w:r>
      <w:r w:rsidR="00B75CD3">
        <w:t>ette</w:t>
      </w:r>
      <w:r w:rsidR="00E0119A">
        <w:t xml:space="preserve"> aus.</w:t>
      </w:r>
    </w:p>
    <w:p w:rsidR="00BC487E" w:rsidRDefault="00BC487E"/>
    <w:p w:rsidR="00093019" w:rsidRPr="00722882" w:rsidRDefault="00093019">
      <w:pPr>
        <w:rPr>
          <w:b/>
        </w:rPr>
      </w:pPr>
      <w:r w:rsidRPr="00722882">
        <w:rPr>
          <w:b/>
        </w:rPr>
        <w:t>Barockstillleben</w:t>
      </w:r>
    </w:p>
    <w:p w:rsidR="000B3038" w:rsidRDefault="00093019">
      <w:r>
        <w:t>Mit dem sich entwickeltem Bürgertum in den Niederlanden verändert</w:t>
      </w:r>
      <w:r w:rsidR="003F4E69">
        <w:t>e</w:t>
      </w:r>
      <w:r>
        <w:t xml:space="preserve"> sich der Kunstmarkt. Die Nachfrage nach kleineren Gemälde-Formaten für die Wohnräume bürgerlicher Haushalte </w:t>
      </w:r>
      <w:r w:rsidR="00BB513D">
        <w:t>st</w:t>
      </w:r>
      <w:r w:rsidR="003F4E69">
        <w:t>ieg</w:t>
      </w:r>
      <w:r w:rsidR="00BB513D">
        <w:t>. Gewünscht w</w:t>
      </w:r>
      <w:r w:rsidR="003F4E69">
        <w:t>u</w:t>
      </w:r>
      <w:r w:rsidR="00BB513D">
        <w:t>rden neben Landschaften vor allem Stillleben</w:t>
      </w:r>
      <w:r w:rsidR="003B30ED">
        <w:t>.</w:t>
      </w:r>
      <w:r w:rsidR="003B30ED" w:rsidRPr="003B30ED">
        <w:t xml:space="preserve"> </w:t>
      </w:r>
      <w:r w:rsidR="0057138E">
        <w:t>Reich gedeckte Tafeln zier</w:t>
      </w:r>
      <w:r w:rsidR="003F4E69">
        <w:t>t</w:t>
      </w:r>
      <w:r w:rsidR="0057138E">
        <w:t>en die Wände. In schwachem Licht w</w:t>
      </w:r>
      <w:r w:rsidR="003F4E69">
        <w:t>u</w:t>
      </w:r>
      <w:r w:rsidR="0057138E">
        <w:t xml:space="preserve">rden luxuriöse Gegenstände kompositorisch anspruchsvoll arrangiert und durch gezielten Lichteinfall inszeniert. </w:t>
      </w:r>
      <w:r w:rsidR="003B30ED">
        <w:t>Eine minutiös naturrelaistische Darstellungsweise</w:t>
      </w:r>
      <w:r w:rsidR="00257D4F">
        <w:t xml:space="preserve"> </w:t>
      </w:r>
      <w:r w:rsidR="0029655F">
        <w:t>lässt den Betrach</w:t>
      </w:r>
      <w:r w:rsidR="00257D4F">
        <w:t>t</w:t>
      </w:r>
      <w:r w:rsidR="0029655F">
        <w:t>er wie durch ein Fenster auf die Szenerie blicken. Es geht um perfekte Täuschung. Diese wird teilweise noch ges</w:t>
      </w:r>
      <w:r w:rsidR="0057138E">
        <w:t xml:space="preserve">teigert durch einen Gegenstand wie </w:t>
      </w:r>
      <w:r w:rsidR="0029655F">
        <w:t>z.B. einen Teller</w:t>
      </w:r>
      <w:r w:rsidR="0057138E">
        <w:t>,</w:t>
      </w:r>
      <w:r w:rsidR="0029655F">
        <w:t xml:space="preserve"> der in den Bildraum des Betrach</w:t>
      </w:r>
      <w:r w:rsidR="00257D4F">
        <w:t>t</w:t>
      </w:r>
      <w:r w:rsidR="0029655F">
        <w:t xml:space="preserve">ers ragt </w:t>
      </w:r>
    </w:p>
    <w:p w:rsidR="0029655F" w:rsidRDefault="0029655F" w:rsidP="0029655F">
      <w:pPr>
        <w:jc w:val="both"/>
      </w:pPr>
      <w:r>
        <w:lastRenderedPageBreak/>
        <w:t>Bis hierhin unterscheidet sich bis auf die Ausleuchtung wenig von den ansprechenden und Appetit-entfachenden Fotos eines Kochbuchs</w:t>
      </w:r>
      <w:r w:rsidR="00626FC8">
        <w:t xml:space="preserve">. Den Unterschied machen </w:t>
      </w:r>
      <w:r w:rsidR="009F7A21">
        <w:t xml:space="preserve">Appetithemmer wie </w:t>
      </w:r>
      <w:r w:rsidR="00626FC8">
        <w:t>Schmei</w:t>
      </w:r>
      <w:r w:rsidR="009F7A21">
        <w:t>ß</w:t>
      </w:r>
      <w:r w:rsidR="00626FC8">
        <w:t xml:space="preserve">fliegen auf dem Obst, </w:t>
      </w:r>
      <w:r w:rsidR="009F7A21">
        <w:t>erloschen</w:t>
      </w:r>
      <w:r w:rsidR="003F4E69">
        <w:t>e</w:t>
      </w:r>
      <w:r w:rsidR="009F7A21">
        <w:t xml:space="preserve"> Kerzen, umgeworfene Gläser oder weniger subtil ein Totenschädel. Diese Vanitas-Motive bereichern die Malereien um eine</w:t>
      </w:r>
      <w:r w:rsidR="00626FC8">
        <w:t xml:space="preserve"> Bedeutungsebene</w:t>
      </w:r>
      <w:r w:rsidR="009F7A21">
        <w:t xml:space="preserve"> vom bloßen Abbild zur Idee der Vergänglichkeit.</w:t>
      </w:r>
    </w:p>
    <w:p w:rsidR="009F7A21" w:rsidRDefault="009F7A21" w:rsidP="0029655F">
      <w:pPr>
        <w:jc w:val="both"/>
      </w:pPr>
    </w:p>
    <w:p w:rsidR="009F7A21" w:rsidRPr="00722882" w:rsidRDefault="009F7A21" w:rsidP="0029655F">
      <w:pPr>
        <w:jc w:val="both"/>
        <w:rPr>
          <w:b/>
        </w:rPr>
      </w:pPr>
      <w:r w:rsidRPr="00722882">
        <w:rPr>
          <w:b/>
        </w:rPr>
        <w:t>Caspar David Friedrich</w:t>
      </w:r>
    </w:p>
    <w:p w:rsidR="009F7A21" w:rsidRDefault="009F7A21" w:rsidP="0029655F">
      <w:pPr>
        <w:jc w:val="both"/>
      </w:pPr>
      <w:r>
        <w:t>C</w:t>
      </w:r>
      <w:r w:rsidRPr="009F7A21">
        <w:t xml:space="preserve">aspar </w:t>
      </w:r>
      <w:r>
        <w:t>David F</w:t>
      </w:r>
      <w:r w:rsidRPr="009F7A21">
        <w:t>riedrich</w:t>
      </w:r>
      <w:r>
        <w:t xml:space="preserve"> malt</w:t>
      </w:r>
      <w:r w:rsidR="003F4E69">
        <w:t>e</w:t>
      </w:r>
      <w:r>
        <w:t xml:space="preserve"> nicht etwa reale Landschaft</w:t>
      </w:r>
      <w:r w:rsidR="00137CBC">
        <w:t>en, wie man auf den ersten Blick</w:t>
      </w:r>
      <w:r>
        <w:t xml:space="preserve"> vermuten könnte. Seine Landschaften sind vielmehr Produkte eines geistig-künstlerischen Prozesses.</w:t>
      </w:r>
      <w:r w:rsidRPr="009F7A21">
        <w:t xml:space="preserve"> </w:t>
      </w:r>
      <w:r>
        <w:t>C</w:t>
      </w:r>
      <w:r w:rsidRPr="009F7A21">
        <w:t xml:space="preserve">aspar </w:t>
      </w:r>
      <w:r>
        <w:t>David F</w:t>
      </w:r>
      <w:r w:rsidRPr="009F7A21">
        <w:t>riedrich</w:t>
      </w:r>
      <w:r>
        <w:t xml:space="preserve"> g</w:t>
      </w:r>
      <w:r w:rsidR="003F4E69">
        <w:t>ing</w:t>
      </w:r>
      <w:r>
        <w:t xml:space="preserve"> hinaus in die Natur und zeichnet</w:t>
      </w:r>
      <w:r w:rsidR="003F4E69">
        <w:t>e</w:t>
      </w:r>
      <w:r>
        <w:t xml:space="preserve"> Unmengen an Bäumen, Felsen und Wiesen. Zurück im Atelier kombiniert</w:t>
      </w:r>
      <w:r w:rsidR="003F4E69">
        <w:t>e</w:t>
      </w:r>
      <w:r>
        <w:t xml:space="preserve"> er wie bei einer Collage seine Skizzen</w:t>
      </w:r>
      <w:r w:rsidR="00103619">
        <w:t xml:space="preserve"> und setzt</w:t>
      </w:r>
      <w:r w:rsidR="003F4E69">
        <w:t>e</w:t>
      </w:r>
      <w:r w:rsidR="00103619">
        <w:t xml:space="preserve"> diese zu einer neuen fiktiven Landschaft zusammen. </w:t>
      </w:r>
      <w:r w:rsidR="007C63B0">
        <w:t xml:space="preserve">Seine Malerei hat nicht zum Zweck, die Natur abzubilden, sie </w:t>
      </w:r>
      <w:r w:rsidR="00103619">
        <w:t>ist</w:t>
      </w:r>
      <w:r w:rsidR="003F4E69">
        <w:t xml:space="preserve"> vielmehr </w:t>
      </w:r>
      <w:r w:rsidR="00103619">
        <w:t>Mittel</w:t>
      </w:r>
      <w:r w:rsidR="00BE6F2F">
        <w:t>,</w:t>
      </w:r>
      <w:r w:rsidR="00103619">
        <w:t xml:space="preserve"> um beim Betrachter </w:t>
      </w:r>
      <w:r w:rsidR="00BE6F2F">
        <w:t xml:space="preserve">angesichts der Naturgewalten </w:t>
      </w:r>
      <w:r w:rsidR="00103619">
        <w:t>existenzielle Gefühle der Erhabenheit, Unendlichkeit und Transzendenz hervorzurufen</w:t>
      </w:r>
      <w:r w:rsidR="00BE6F2F">
        <w:t xml:space="preserve"> </w:t>
      </w:r>
      <w:r w:rsidR="00103619">
        <w:t xml:space="preserve">– ganz im Sinne der Romantik. So erinnert das Eis in seinem Gemälde Eismeer eher an riesige Felsformationen und </w:t>
      </w:r>
      <w:r w:rsidR="00137CBC">
        <w:t>„</w:t>
      </w:r>
      <w:hyperlink r:id="rId4" w:history="1">
        <w:r w:rsidR="00983A7E" w:rsidRPr="00983A7E">
          <w:rPr>
            <w:rStyle w:val="Hyperlink"/>
          </w:rPr>
          <w:t xml:space="preserve">Der </w:t>
        </w:r>
        <w:proofErr w:type="spellStart"/>
        <w:r w:rsidR="00103619" w:rsidRPr="00983A7E">
          <w:rPr>
            <w:rStyle w:val="Hyperlink"/>
          </w:rPr>
          <w:t>Watzmann</w:t>
        </w:r>
        <w:proofErr w:type="spellEnd"/>
      </w:hyperlink>
      <w:r w:rsidR="00137CBC">
        <w:t>“</w:t>
      </w:r>
      <w:r w:rsidR="00103619">
        <w:t xml:space="preserve"> wir</w:t>
      </w:r>
      <w:r w:rsidR="007C63B0">
        <w:t>d</w:t>
      </w:r>
      <w:r w:rsidR="00103619">
        <w:t xml:space="preserve"> zu einem </w:t>
      </w:r>
      <w:proofErr w:type="spellStart"/>
      <w:r w:rsidR="00103619">
        <w:t>unerklimmbaren</w:t>
      </w:r>
      <w:proofErr w:type="spellEnd"/>
      <w:r w:rsidR="00103619">
        <w:t xml:space="preserve"> Berg.</w:t>
      </w:r>
      <w:r w:rsidR="00BE6F2F">
        <w:t xml:space="preserve"> Auch der </w:t>
      </w:r>
      <w:r w:rsidR="00137CBC">
        <w:t>„</w:t>
      </w:r>
      <w:proofErr w:type="spellStart"/>
      <w:r w:rsidR="001106CD">
        <w:fldChar w:fldCharType="begin"/>
      </w:r>
      <w:r w:rsidR="00983A7E">
        <w:instrText>HYPERLINK "https://de.wikipedia.org/wiki/Tetschener_Altar"</w:instrText>
      </w:r>
      <w:r w:rsidR="001106CD">
        <w:fldChar w:fldCharType="separate"/>
      </w:r>
      <w:r w:rsidR="00BE6F2F" w:rsidRPr="00983A7E">
        <w:rPr>
          <w:rStyle w:val="Hyperlink"/>
        </w:rPr>
        <w:t>Tetschener</w:t>
      </w:r>
      <w:proofErr w:type="spellEnd"/>
      <w:r w:rsidR="00BE6F2F" w:rsidRPr="00983A7E">
        <w:rPr>
          <w:rStyle w:val="Hyperlink"/>
        </w:rPr>
        <w:t xml:space="preserve"> Altar</w:t>
      </w:r>
      <w:r w:rsidR="001106CD">
        <w:fldChar w:fldCharType="end"/>
      </w:r>
      <w:r w:rsidR="00137CBC">
        <w:t>“</w:t>
      </w:r>
      <w:r w:rsidR="00BE6F2F">
        <w:t>, der C</w:t>
      </w:r>
      <w:r w:rsidR="00BE6F2F" w:rsidRPr="009F7A21">
        <w:t xml:space="preserve">aspar </w:t>
      </w:r>
      <w:r w:rsidR="00BE6F2F">
        <w:t>David F</w:t>
      </w:r>
      <w:r w:rsidR="00BE6F2F" w:rsidRPr="009F7A21">
        <w:t>riedrich</w:t>
      </w:r>
      <w:r w:rsidR="00BE6F2F">
        <w:t xml:space="preserve"> einem breiten Publikum bekannt macht, ist eigentlich ein Auferstehungsbild.</w:t>
      </w:r>
      <w:r w:rsidR="007A6ADD">
        <w:t xml:space="preserve"> Wenn er Personen auf den Bildern malt, dann </w:t>
      </w:r>
      <w:r w:rsidR="00DE0343">
        <w:t xml:space="preserve">meist </w:t>
      </w:r>
      <w:r w:rsidR="007A6ADD">
        <w:t>nur, um die Größenverhältnisse, de</w:t>
      </w:r>
      <w:r w:rsidR="00DE0343">
        <w:t>n</w:t>
      </w:r>
      <w:r w:rsidR="007A6ADD">
        <w:t xml:space="preserve"> mickrige</w:t>
      </w:r>
      <w:r w:rsidR="00DE0343">
        <w:t>n</w:t>
      </w:r>
      <w:r w:rsidR="007A6ADD">
        <w:t xml:space="preserve"> Mensch gegenüber der mächtigen Natur, zu verdeutlichen.</w:t>
      </w:r>
    </w:p>
    <w:p w:rsidR="007C63B0" w:rsidRDefault="007C63B0" w:rsidP="0029655F">
      <w:pPr>
        <w:jc w:val="both"/>
      </w:pPr>
    </w:p>
    <w:p w:rsidR="007C63B0" w:rsidRPr="00722882" w:rsidRDefault="007C63B0" w:rsidP="0029655F">
      <w:pPr>
        <w:jc w:val="both"/>
        <w:rPr>
          <w:b/>
        </w:rPr>
      </w:pPr>
      <w:r w:rsidRPr="00722882">
        <w:rPr>
          <w:b/>
        </w:rPr>
        <w:t>Gabriele Münter</w:t>
      </w:r>
    </w:p>
    <w:p w:rsidR="007C63B0" w:rsidRDefault="007C63B0" w:rsidP="0029655F">
      <w:pPr>
        <w:jc w:val="both"/>
      </w:pPr>
      <w:r>
        <w:t>Gabriele Münter</w:t>
      </w:r>
      <w:r w:rsidR="001368D0">
        <w:t xml:space="preserve">, </w:t>
      </w:r>
      <w:r w:rsidR="001368D0" w:rsidRPr="001368D0">
        <w:t>Lebensgefährtin von Wassily Kandinsky</w:t>
      </w:r>
      <w:r w:rsidR="00BD7CD4">
        <w:t>, war Gründungsmitglied des</w:t>
      </w:r>
      <w:r w:rsidR="00BD7CD4" w:rsidRPr="00BD7CD4">
        <w:t xml:space="preserve"> </w:t>
      </w:r>
      <w:r w:rsidR="003F4E69">
        <w:t>„</w:t>
      </w:r>
      <w:hyperlink r:id="rId5" w:history="1">
        <w:r w:rsidR="00BD7CD4" w:rsidRPr="003F4E69">
          <w:rPr>
            <w:rStyle w:val="Hyperlink"/>
          </w:rPr>
          <w:t>Blauen Reiter</w:t>
        </w:r>
      </w:hyperlink>
      <w:r w:rsidR="003F4E69">
        <w:t>“</w:t>
      </w:r>
      <w:r w:rsidR="00BD7CD4">
        <w:t>. Ihr ist es zu verdanken, dass ein Großteil der Gemälde des Blauen Reiter nicht den Na</w:t>
      </w:r>
      <w:r w:rsidR="00257D4F">
        <w:t>t</w:t>
      </w:r>
      <w:r w:rsidR="00BD7CD4">
        <w:t xml:space="preserve">ionalsozialisten in die Hände fiel, sondern der Nachwelt erhalten blieb. Künstlerisch </w:t>
      </w:r>
      <w:r w:rsidR="001368D0">
        <w:t>f</w:t>
      </w:r>
      <w:r>
        <w:t>ührt</w:t>
      </w:r>
      <w:r w:rsidR="00DE0343">
        <w:t>e</w:t>
      </w:r>
      <w:r>
        <w:t xml:space="preserve"> </w:t>
      </w:r>
      <w:r w:rsidR="00BD7CD4">
        <w:t>die Malerin des Expression</w:t>
      </w:r>
      <w:r w:rsidR="00257D4F">
        <w:t>is</w:t>
      </w:r>
      <w:r w:rsidR="00BD7CD4">
        <w:t xml:space="preserve">mus </w:t>
      </w:r>
      <w:r>
        <w:t xml:space="preserve">den Weg Cezannes in die Abstraktion weiter. </w:t>
      </w:r>
      <w:r w:rsidR="00BD7CD4">
        <w:t>Auch Gabriele Münter g</w:t>
      </w:r>
      <w:r w:rsidR="00DE0343">
        <w:t>ab</w:t>
      </w:r>
      <w:r w:rsidR="00BD7CD4">
        <w:t xml:space="preserve"> die Zentralperspektive auf und reduziert den Bildinhalt der Landschaften und Stillleben auf elementare Formen bzw. </w:t>
      </w:r>
      <w:r>
        <w:t>Farbflächen</w:t>
      </w:r>
      <w:r w:rsidR="00BD7CD4">
        <w:t>.</w:t>
      </w:r>
      <w:r>
        <w:t xml:space="preserve"> </w:t>
      </w:r>
      <w:r w:rsidR="00BD7CD4">
        <w:t xml:space="preserve">Diese sind aber von den Farben her satter angelegt als bei Cezanne und </w:t>
      </w:r>
      <w:r>
        <w:t>treffen ohne Konturen hart aufeinander.</w:t>
      </w:r>
      <w:r w:rsidR="00BD7CD4">
        <w:t xml:space="preserve"> Inspiration holt</w:t>
      </w:r>
      <w:r w:rsidR="00DE0343">
        <w:t>e</w:t>
      </w:r>
      <w:r w:rsidR="00BD7CD4">
        <w:t xml:space="preserve"> sie sich hierbei von japanischen Holzschnitten.</w:t>
      </w:r>
    </w:p>
    <w:p w:rsidR="00257D4F" w:rsidRDefault="00257D4F" w:rsidP="0029655F">
      <w:pPr>
        <w:jc w:val="both"/>
      </w:pPr>
    </w:p>
    <w:p w:rsidR="007C63B0" w:rsidRPr="00722882" w:rsidRDefault="007C63B0" w:rsidP="0029655F">
      <w:pPr>
        <w:jc w:val="both"/>
        <w:rPr>
          <w:b/>
        </w:rPr>
      </w:pPr>
      <w:r w:rsidRPr="00722882">
        <w:rPr>
          <w:b/>
        </w:rPr>
        <w:t xml:space="preserve">Wolfgang </w:t>
      </w:r>
      <w:proofErr w:type="spellStart"/>
      <w:r w:rsidRPr="00722882">
        <w:rPr>
          <w:b/>
        </w:rPr>
        <w:t>Tillmans</w:t>
      </w:r>
      <w:proofErr w:type="spellEnd"/>
    </w:p>
    <w:p w:rsidR="00D771E4" w:rsidRDefault="007C63B0" w:rsidP="0029655F">
      <w:pPr>
        <w:jc w:val="both"/>
      </w:pPr>
      <w:r>
        <w:t xml:space="preserve">Wolfgang </w:t>
      </w:r>
      <w:proofErr w:type="spellStart"/>
      <w:r>
        <w:t>Tillmans</w:t>
      </w:r>
      <w:proofErr w:type="spellEnd"/>
      <w:r>
        <w:t xml:space="preserve"> </w:t>
      </w:r>
      <w:r w:rsidR="00DC416F">
        <w:t xml:space="preserve">wurde Im Jahr 2000 als erstem Fotografen und Nichtengländer der renommierte Turner-Preis verliehen. Seine </w:t>
      </w:r>
      <w:r>
        <w:t>Fotografien wirken auf den ersten Blick wie Schnappschüsse, die dokumentieren</w:t>
      </w:r>
      <w:r w:rsidR="00DC416F">
        <w:t xml:space="preserve">. Tatsächlich </w:t>
      </w:r>
      <w:r>
        <w:t xml:space="preserve">sind </w:t>
      </w:r>
      <w:r w:rsidR="00DC416F">
        <w:t xml:space="preserve">sie </w:t>
      </w:r>
      <w:r>
        <w:t xml:space="preserve">aber akribisch </w:t>
      </w:r>
      <w:r w:rsidR="00DC416F">
        <w:t>inszeniert</w:t>
      </w:r>
      <w:r>
        <w:t xml:space="preserve"> und durchdacht, </w:t>
      </w:r>
      <w:r w:rsidR="00DC416F">
        <w:t>ähnlich den</w:t>
      </w:r>
      <w:r>
        <w:t xml:space="preserve"> Landschaftsbilder</w:t>
      </w:r>
      <w:r w:rsidR="00DC416F">
        <w:t>n</w:t>
      </w:r>
      <w:r>
        <w:t xml:space="preserve"> C</w:t>
      </w:r>
      <w:r w:rsidRPr="009F7A21">
        <w:t xml:space="preserve">aspar </w:t>
      </w:r>
      <w:r>
        <w:t>David F</w:t>
      </w:r>
      <w:r w:rsidRPr="009F7A21">
        <w:t>riedrich</w:t>
      </w:r>
      <w:r>
        <w:t xml:space="preserve">s. </w:t>
      </w:r>
      <w:r w:rsidR="00DC416F">
        <w:t xml:space="preserve">Dabei spart er auch nicht mit Zitaten der Kunstgeschichte. Gestalterisch fasziniert ihn das Wechselspiel zwischen Schärfe und Unschärfe. Seine Stillleben </w:t>
      </w:r>
      <w:r w:rsidR="00605608">
        <w:t xml:space="preserve">sind oft durch eine Fenstersituation gekennzeichnet. </w:t>
      </w:r>
      <w:r w:rsidR="00DC416F">
        <w:t>In seine</w:t>
      </w:r>
      <w:r w:rsidR="00605608">
        <w:t>m</w:t>
      </w:r>
      <w:r w:rsidR="00DC416F">
        <w:t xml:space="preserve"> </w:t>
      </w:r>
      <w:r w:rsidR="00605608">
        <w:t>vielfältigen Werk</w:t>
      </w:r>
      <w:r w:rsidR="00DC416F">
        <w:t xml:space="preserve"> verfolgt er einerseits ein visuelles Interesse, mit einem angstfreien Blick neue Bilder zu schaffen, andererseits </w:t>
      </w:r>
      <w:r w:rsidR="00605608">
        <w:t>möchte er politische Akzente setzen</w:t>
      </w:r>
      <w:r w:rsidR="00D771E4">
        <w:t>.</w:t>
      </w:r>
    </w:p>
    <w:sectPr w:rsidR="00D771E4" w:rsidSect="00D76415">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hyphenationZone w:val="425"/>
  <w:characterSpacingControl w:val="doNotCompress"/>
  <w:compat/>
  <w:rsids>
    <w:rsidRoot w:val="00060FD7"/>
    <w:rsid w:val="000478F9"/>
    <w:rsid w:val="00060FD7"/>
    <w:rsid w:val="00093019"/>
    <w:rsid w:val="000B3038"/>
    <w:rsid w:val="00103619"/>
    <w:rsid w:val="00107199"/>
    <w:rsid w:val="001106CD"/>
    <w:rsid w:val="001368D0"/>
    <w:rsid w:val="00137CBC"/>
    <w:rsid w:val="0016094B"/>
    <w:rsid w:val="00257D4F"/>
    <w:rsid w:val="0029655F"/>
    <w:rsid w:val="0039088C"/>
    <w:rsid w:val="00390CC9"/>
    <w:rsid w:val="003B30ED"/>
    <w:rsid w:val="003F4E69"/>
    <w:rsid w:val="0057138E"/>
    <w:rsid w:val="00583D90"/>
    <w:rsid w:val="00605608"/>
    <w:rsid w:val="00626FC8"/>
    <w:rsid w:val="00641258"/>
    <w:rsid w:val="006625D7"/>
    <w:rsid w:val="00722882"/>
    <w:rsid w:val="007A6ADD"/>
    <w:rsid w:val="007C63B0"/>
    <w:rsid w:val="009152D9"/>
    <w:rsid w:val="009618E0"/>
    <w:rsid w:val="00983A7E"/>
    <w:rsid w:val="009F7A21"/>
    <w:rsid w:val="00AA66F9"/>
    <w:rsid w:val="00B242B8"/>
    <w:rsid w:val="00B712ED"/>
    <w:rsid w:val="00B75CD3"/>
    <w:rsid w:val="00BB513D"/>
    <w:rsid w:val="00BC487E"/>
    <w:rsid w:val="00BD7CD4"/>
    <w:rsid w:val="00BE6F2F"/>
    <w:rsid w:val="00C4672D"/>
    <w:rsid w:val="00D67338"/>
    <w:rsid w:val="00D76415"/>
    <w:rsid w:val="00D771E4"/>
    <w:rsid w:val="00DC0F71"/>
    <w:rsid w:val="00DC416F"/>
    <w:rsid w:val="00DE0343"/>
    <w:rsid w:val="00DE5B81"/>
    <w:rsid w:val="00E0119A"/>
    <w:rsid w:val="00E23B27"/>
    <w:rsid w:val="00FE383E"/>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7641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C41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e.wikipedia.org/wiki/Der_Blaue_Reiter" TargetMode="External"/><Relationship Id="rId4" Type="http://schemas.openxmlformats.org/officeDocument/2006/relationships/hyperlink" Target="https://de.wikipedia.org/wiki/Der_Watzmann_(Gem%C3%A4ld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5377</Characters>
  <Application>Microsoft Office Word</Application>
  <DocSecurity>0</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Grizli777</Company>
  <LinksUpToDate>false</LinksUpToDate>
  <CharactersWithSpaces>6218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Medion</dc:creator>
  <cp:lastModifiedBy>Medion</cp:lastModifiedBy>
  <cp:revision>9</cp:revision>
  <cp:lastPrinted>2019-04-02T17:22:00Z</cp:lastPrinted>
  <dcterms:created xsi:type="dcterms:W3CDTF">2019-03-31T18:30:00Z</dcterms:created>
  <dcterms:modified xsi:type="dcterms:W3CDTF">2019-04-07T08:25:00Z</dcterms:modified>
</cp:coreProperties>
</file>